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830" w14:textId="1EBA495B" w:rsidR="00E0183C" w:rsidRPr="008B26CB" w:rsidRDefault="00E0183C" w:rsidP="00E0183C">
      <w:pPr>
        <w:keepNext/>
        <w:widowControl w:val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T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enor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N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otes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for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May 2026 Concert</w:t>
      </w:r>
    </w:p>
    <w:p w14:paraId="6250E07A" w14:textId="77777777" w:rsidR="000623B2" w:rsidRDefault="000623B2" w:rsidP="0093721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0799BA" w14:textId="77777777" w:rsidR="00272919" w:rsidRDefault="00272919" w:rsidP="00573AB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April 20 rehearsal</w:t>
      </w:r>
    </w:p>
    <w:p w14:paraId="6A3F94E7" w14:textId="77777777" w:rsidR="00272919" w:rsidRDefault="00272919" w:rsidP="00573AB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85C84" w14:textId="38D1D03C" w:rsidR="00272919" w:rsidRDefault="00272919" w:rsidP="00272919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29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Quam olim </w:t>
      </w:r>
      <w:proofErr w:type="spellStart"/>
      <w:r w:rsidRPr="002729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Abrahae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05C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[last part of </w:t>
      </w:r>
      <w:r w:rsidR="00B05CBA" w:rsidRPr="00B05CB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Domine Jesu</w:t>
      </w:r>
      <w:r w:rsidR="00B05C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]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from Requiem (Mozart)</w:t>
      </w:r>
    </w:p>
    <w:p w14:paraId="0A6C60A0" w14:textId="51BC92C1" w:rsidR="00272919" w:rsidRDefault="0027291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this with dance energy. Emphasize the third syllable of “pro-mi-</w:t>
      </w:r>
      <w:r w:rsidRPr="00272919">
        <w:rPr>
          <w:rFonts w:ascii="Times New Roman" w:hAnsi="Times New Roman" w:cs="Times New Roman"/>
          <w:sz w:val="24"/>
          <w:szCs w:val="24"/>
          <w:u w:val="single"/>
        </w:rPr>
        <w:t>sis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>” wherever the word occurs.</w:t>
      </w:r>
    </w:p>
    <w:p w14:paraId="7EF61B00" w14:textId="4A5675A9" w:rsidR="00272919" w:rsidRDefault="0027291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52 – keep up the excitement; don’t get lazy</w:t>
      </w:r>
      <w:r w:rsidR="00B05CBA">
        <w:rPr>
          <w:rFonts w:ascii="Times New Roman" w:hAnsi="Times New Roman" w:cs="Times New Roman"/>
          <w:sz w:val="24"/>
          <w:szCs w:val="24"/>
        </w:rPr>
        <w:t xml:space="preserve"> or drag the tempo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4296AD" w14:textId="71ECA59D" w:rsidR="00272919" w:rsidRDefault="0027291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53 – observe the dynamics (</w:t>
      </w:r>
      <w:r w:rsidRPr="00272919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at measure</w:t>
      </w:r>
      <w:r w:rsidR="00B05CBA">
        <w:rPr>
          <w:rFonts w:ascii="Times New Roman" w:hAnsi="Times New Roman" w:cs="Times New Roman"/>
          <w:sz w:val="24"/>
          <w:szCs w:val="24"/>
        </w:rPr>
        <w:t>s 65 and</w:t>
      </w:r>
      <w:r>
        <w:rPr>
          <w:rFonts w:ascii="Times New Roman" w:hAnsi="Times New Roman" w:cs="Times New Roman"/>
          <w:sz w:val="24"/>
          <w:szCs w:val="24"/>
        </w:rPr>
        <w:t xml:space="preserve"> 68, </w:t>
      </w:r>
      <w:r w:rsidRPr="00272919"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at measure 71, for example).</w:t>
      </w:r>
    </w:p>
    <w:p w14:paraId="77A20543" w14:textId="77777777" w:rsidR="00272919" w:rsidRDefault="0027291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23BB227E" w14:textId="2F589D11" w:rsidR="00272919" w:rsidRPr="00B05CBA" w:rsidRDefault="00272919" w:rsidP="00272919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CBA">
        <w:rPr>
          <w:rFonts w:ascii="Times New Roman" w:hAnsi="Times New Roman" w:cs="Times New Roman"/>
          <w:b/>
          <w:bCs/>
          <w:sz w:val="24"/>
          <w:szCs w:val="24"/>
          <w:u w:val="single"/>
        </w:rPr>
        <w:t>O Magnum Mysterium (Victoria)</w:t>
      </w:r>
    </w:p>
    <w:p w14:paraId="72A7D0BF" w14:textId="408CAF5D" w:rsidR="00272919" w:rsidRDefault="0027291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started at P. 9, measure 53 – </w:t>
      </w:r>
      <w:r w:rsidR="00B05CBA">
        <w:rPr>
          <w:rFonts w:ascii="Times New Roman" w:hAnsi="Times New Roman" w:cs="Times New Roman"/>
          <w:sz w:val="24"/>
          <w:szCs w:val="24"/>
        </w:rPr>
        <w:t xml:space="preserve">note the tempo change, </w:t>
      </w:r>
      <w:r>
        <w:rPr>
          <w:rFonts w:ascii="Times New Roman" w:hAnsi="Times New Roman" w:cs="Times New Roman"/>
          <w:sz w:val="24"/>
          <w:szCs w:val="24"/>
        </w:rPr>
        <w:t>the previous half note become the length of the full 3/4 time bar.</w:t>
      </w:r>
      <w:r w:rsidR="00EF2012">
        <w:rPr>
          <w:rFonts w:ascii="Times New Roman" w:hAnsi="Times New Roman" w:cs="Times New Roman"/>
          <w:sz w:val="24"/>
          <w:szCs w:val="24"/>
        </w:rPr>
        <w:t xml:space="preserve">  Using more “head voice” rather than “chest voice” helps avoid going flat — this is sung </w:t>
      </w:r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capella</w:t>
      </w:r>
      <w:proofErr w:type="spellEnd"/>
      <w:r w:rsidR="00EF2012">
        <w:rPr>
          <w:rFonts w:ascii="Times New Roman" w:hAnsi="Times New Roman" w:cs="Times New Roman"/>
          <w:sz w:val="24"/>
          <w:szCs w:val="24"/>
        </w:rPr>
        <w:t>, without any accompaniment.</w:t>
      </w:r>
    </w:p>
    <w:p w14:paraId="2C2DAAD6" w14:textId="593205B2" w:rsidR="00B05CBA" w:rsidRDefault="00B05CBA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10, measure 58 – yes, sing an A</w:t>
      </w:r>
      <w:r>
        <w:rPr>
          <w:rFonts w:ascii="Segoe UI Symbol" w:hAnsi="Segoe UI Symbol" w:cs="Segoe UI Symbol"/>
          <w:sz w:val="24"/>
          <w:szCs w:val="24"/>
          <w:vertAlign w:val="superscript"/>
        </w:rPr>
        <w:t>♮</w:t>
      </w:r>
    </w:p>
    <w:p w14:paraId="21F87D3D" w14:textId="6B7C1D8C" w:rsidR="00272919" w:rsidRDefault="00B05CBA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11, measure 74 – do NOT crescendo the last note while holding it.</w:t>
      </w:r>
    </w:p>
    <w:p w14:paraId="072BA37B" w14:textId="77777777" w:rsidR="00B05CBA" w:rsidRDefault="00B05CBA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1410D700" w14:textId="034ED0E9" w:rsidR="00272919" w:rsidRPr="00B05CBA" w:rsidRDefault="00272919" w:rsidP="00272919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CB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Sicut </w:t>
      </w:r>
      <w:proofErr w:type="spellStart"/>
      <w:r w:rsidRPr="00B05CB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locutus</w:t>
      </w:r>
      <w:proofErr w:type="spellEnd"/>
      <w:r w:rsidRPr="00B05CB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est</w:t>
      </w:r>
      <w:r w:rsidRPr="00B05C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Magnificat in D (Bach)</w:t>
      </w:r>
    </w:p>
    <w:p w14:paraId="072BD6F4" w14:textId="6C648A7E" w:rsidR="00272919" w:rsidRDefault="0027291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give the same emphasis to every word.</w:t>
      </w:r>
      <w:r w:rsidR="00EF2012">
        <w:rPr>
          <w:rFonts w:ascii="Times New Roman" w:hAnsi="Times New Roman" w:cs="Times New Roman"/>
          <w:sz w:val="24"/>
          <w:szCs w:val="24"/>
        </w:rPr>
        <w:t xml:space="preserve">  Remember the Germanized Latin — closed “</w:t>
      </w:r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EF2012">
        <w:rPr>
          <w:rFonts w:ascii="Times New Roman" w:hAnsi="Times New Roman" w:cs="Times New Roman"/>
          <w:sz w:val="24"/>
          <w:szCs w:val="24"/>
        </w:rPr>
        <w:t>” in “</w:t>
      </w:r>
      <w:proofErr w:type="spellStart"/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semini</w:t>
      </w:r>
      <w:proofErr w:type="spellEnd"/>
      <w:r w:rsidR="00EF2012">
        <w:rPr>
          <w:rFonts w:ascii="Times New Roman" w:hAnsi="Times New Roman" w:cs="Times New Roman"/>
          <w:sz w:val="24"/>
          <w:szCs w:val="24"/>
        </w:rPr>
        <w:t>” and open “</w:t>
      </w:r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AE</w:t>
      </w:r>
      <w:r w:rsidR="00EF2012">
        <w:rPr>
          <w:rFonts w:ascii="Times New Roman" w:hAnsi="Times New Roman" w:cs="Times New Roman"/>
          <w:sz w:val="24"/>
          <w:szCs w:val="24"/>
        </w:rPr>
        <w:t>” in “</w:t>
      </w:r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saecula</w:t>
      </w:r>
      <w:r w:rsidR="00EF2012">
        <w:rPr>
          <w:rFonts w:ascii="Times New Roman" w:hAnsi="Times New Roman" w:cs="Times New Roman"/>
          <w:sz w:val="24"/>
          <w:szCs w:val="24"/>
        </w:rPr>
        <w:t>”.</w:t>
      </w:r>
    </w:p>
    <w:p w14:paraId="47D20F20" w14:textId="23303049" w:rsidR="00272919" w:rsidRDefault="0027291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the section sound on the voice or voices that are neither too dark or too bright.</w:t>
      </w:r>
    </w:p>
    <w:p w14:paraId="7A468389" w14:textId="7014792C" w:rsidR="00272919" w:rsidRDefault="0027291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48, measure 18 – note that the second beat is a </w:t>
      </w:r>
      <w:r w:rsidRPr="002910B9">
        <w:rPr>
          <w:rFonts w:ascii="Times New Roman" w:hAnsi="Times New Roman" w:cs="Times New Roman"/>
          <w:i/>
          <w:iCs/>
          <w:sz w:val="24"/>
          <w:szCs w:val="24"/>
        </w:rPr>
        <w:t>C-sharp</w:t>
      </w:r>
      <w:r w:rsidR="002910B9">
        <w:rPr>
          <w:rFonts w:ascii="Times New Roman" w:hAnsi="Times New Roman" w:cs="Times New Roman"/>
          <w:sz w:val="24"/>
          <w:szCs w:val="24"/>
        </w:rPr>
        <w:t xml:space="preserve"> (unlike the </w:t>
      </w:r>
      <w:r w:rsidR="002910B9" w:rsidRPr="002910B9">
        <w:rPr>
          <w:rFonts w:ascii="Times New Roman" w:hAnsi="Times New Roman" w:cs="Times New Roman"/>
          <w:i/>
          <w:iCs/>
          <w:sz w:val="24"/>
          <w:szCs w:val="24"/>
        </w:rPr>
        <w:t>C-natural</w:t>
      </w:r>
      <w:r w:rsidR="002910B9">
        <w:rPr>
          <w:rFonts w:ascii="Times New Roman" w:hAnsi="Times New Roman" w:cs="Times New Roman"/>
          <w:sz w:val="24"/>
          <w:szCs w:val="24"/>
        </w:rPr>
        <w:t xml:space="preserve"> </w:t>
      </w:r>
      <w:r w:rsidR="00EF2012">
        <w:rPr>
          <w:rFonts w:ascii="Times New Roman" w:hAnsi="Times New Roman" w:cs="Times New Roman"/>
          <w:sz w:val="24"/>
          <w:szCs w:val="24"/>
        </w:rPr>
        <w:t xml:space="preserve">previously in measure 13 and </w:t>
      </w:r>
      <w:r w:rsidR="002910B9">
        <w:rPr>
          <w:rFonts w:ascii="Times New Roman" w:hAnsi="Times New Roman" w:cs="Times New Roman"/>
          <w:sz w:val="24"/>
          <w:szCs w:val="24"/>
        </w:rPr>
        <w:t xml:space="preserve">coming up </w:t>
      </w:r>
      <w:r w:rsidR="00EF2012">
        <w:rPr>
          <w:rFonts w:ascii="Times New Roman" w:hAnsi="Times New Roman" w:cs="Times New Roman"/>
          <w:sz w:val="24"/>
          <w:szCs w:val="24"/>
        </w:rPr>
        <w:t xml:space="preserve">again </w:t>
      </w:r>
      <w:r w:rsidR="002910B9">
        <w:rPr>
          <w:rFonts w:ascii="Times New Roman" w:hAnsi="Times New Roman" w:cs="Times New Roman"/>
          <w:sz w:val="24"/>
          <w:szCs w:val="24"/>
        </w:rPr>
        <w:t>in measure 21).</w:t>
      </w:r>
    </w:p>
    <w:p w14:paraId="28AAB860" w14:textId="77777777" w:rsidR="002910B9" w:rsidRDefault="002910B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14:paraId="3B84A86F" w14:textId="47BB6A9B" w:rsidR="002910B9" w:rsidRPr="00B05CBA" w:rsidRDefault="002910B9" w:rsidP="00272919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CBA"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Geographical Fugue (Toch)</w:t>
      </w:r>
    </w:p>
    <w:p w14:paraId="1A00A549" w14:textId="09D3E20C" w:rsidR="002910B9" w:rsidRDefault="002910B9" w:rsidP="00B05CBA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worked on the section starting on the first measure of p. 4.</w:t>
      </w:r>
      <w:r w:rsidR="00EF2012">
        <w:rPr>
          <w:rFonts w:ascii="Times New Roman" w:hAnsi="Times New Roman" w:cs="Times New Roman"/>
          <w:sz w:val="24"/>
          <w:szCs w:val="24"/>
        </w:rPr>
        <w:t xml:space="preserve">  Tenors should coalesce in speaking tone around the A below middle C even though we’re not singing.</w:t>
      </w:r>
    </w:p>
    <w:p w14:paraId="3779706A" w14:textId="57B37DE4" w:rsidR="002910B9" w:rsidRDefault="002910B9" w:rsidP="00B05CBA">
      <w:pPr>
        <w:spacing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6 – the marking </w:t>
      </w:r>
      <w:r w:rsidRPr="002910B9">
        <w:rPr>
          <w:rFonts w:ascii="Times New Roman" w:hAnsi="Times New Roman" w:cs="Times New Roman"/>
          <w:i/>
          <w:iCs/>
          <w:sz w:val="24"/>
          <w:szCs w:val="24"/>
        </w:rPr>
        <w:t>sim. sempre</w:t>
      </w:r>
      <w:r>
        <w:rPr>
          <w:rFonts w:ascii="Times New Roman" w:hAnsi="Times New Roman" w:cs="Times New Roman"/>
          <w:sz w:val="24"/>
          <w:szCs w:val="24"/>
        </w:rPr>
        <w:t xml:space="preserve"> means to repeat the pattern over and over, of </w:t>
      </w:r>
      <w:r w:rsidR="00EF2012">
        <w:rPr>
          <w:rFonts w:ascii="Times New Roman" w:hAnsi="Times New Roman" w:cs="Times New Roman"/>
          <w:sz w:val="24"/>
          <w:szCs w:val="24"/>
        </w:rPr>
        <w:t xml:space="preserve">alternating between </w:t>
      </w:r>
      <w:r w:rsidRPr="002910B9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2910B9">
        <w:rPr>
          <w:rFonts w:ascii="Times New Roman" w:hAnsi="Times New Roman" w:cs="Times New Roman"/>
          <w:i/>
          <w:iCs/>
          <w:sz w:val="24"/>
          <w:szCs w:val="24"/>
        </w:rPr>
        <w:t>f.</w:t>
      </w:r>
    </w:p>
    <w:p w14:paraId="42019E71" w14:textId="77777777" w:rsidR="002910B9" w:rsidRDefault="002910B9" w:rsidP="00B05CBA">
      <w:pPr>
        <w:spacing w:line="257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BDD9EE" w14:textId="3BEC0A03" w:rsidR="002910B9" w:rsidRPr="00B05CBA" w:rsidRDefault="002910B9" w:rsidP="00272919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C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 Nightingale Sang in Berkeley Square </w:t>
      </w:r>
    </w:p>
    <w:p w14:paraId="767C5C1A" w14:textId="1D2C43E9" w:rsidR="00272919" w:rsidRDefault="002910B9" w:rsidP="00B05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double up on the Tenor parts. For example, only the Tenor 2s sing at measure 29, and only the Tenor 1s sing at measures 40 and 46. </w:t>
      </w:r>
      <w:r w:rsidR="00EF2012">
        <w:rPr>
          <w:rFonts w:ascii="Times New Roman" w:hAnsi="Times New Roman" w:cs="Times New Roman"/>
          <w:sz w:val="24"/>
          <w:szCs w:val="24"/>
        </w:rPr>
        <w:t xml:space="preserve"> Pronounce it “</w:t>
      </w:r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night-</w:t>
      </w:r>
      <w:r w:rsidR="00EF2012" w:rsidRPr="00EF20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</w:t>
      </w:r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-gale</w:t>
      </w:r>
      <w:r w:rsidR="00EF2012">
        <w:rPr>
          <w:rFonts w:ascii="Times New Roman" w:hAnsi="Times New Roman" w:cs="Times New Roman"/>
          <w:sz w:val="24"/>
          <w:szCs w:val="24"/>
        </w:rPr>
        <w:t xml:space="preserve">”, not </w:t>
      </w:r>
      <w:r w:rsidR="00EF2012">
        <w:rPr>
          <w:rFonts w:ascii="Times New Roman" w:hAnsi="Times New Roman" w:cs="Times New Roman"/>
          <w:sz w:val="24"/>
          <w:szCs w:val="24"/>
        </w:rPr>
        <w:t>“</w:t>
      </w:r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night-</w:t>
      </w:r>
      <w:proofErr w:type="spellStart"/>
      <w:r w:rsidR="00EF2012" w:rsidRPr="00EF20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</w:t>
      </w:r>
      <w:r w:rsidR="00EF20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</w:t>
      </w:r>
      <w:proofErr w:type="spellEnd"/>
      <w:r w:rsidR="00EF2012" w:rsidRPr="00EF2012">
        <w:rPr>
          <w:rFonts w:ascii="Times New Roman" w:hAnsi="Times New Roman" w:cs="Times New Roman"/>
          <w:i/>
          <w:iCs/>
          <w:sz w:val="24"/>
          <w:szCs w:val="24"/>
        </w:rPr>
        <w:t>-ale</w:t>
      </w:r>
      <w:r w:rsidR="00EF2012">
        <w:rPr>
          <w:rFonts w:ascii="Times New Roman" w:hAnsi="Times New Roman" w:cs="Times New Roman"/>
          <w:sz w:val="24"/>
          <w:szCs w:val="24"/>
        </w:rPr>
        <w:t>”</w:t>
      </w:r>
      <w:r w:rsidR="006E02C7">
        <w:rPr>
          <w:rFonts w:ascii="Times New Roman" w:hAnsi="Times New Roman" w:cs="Times New Roman"/>
          <w:sz w:val="24"/>
          <w:szCs w:val="24"/>
        </w:rPr>
        <w:t>.</w:t>
      </w:r>
    </w:p>
    <w:p w14:paraId="5C1C5A69" w14:textId="251BB5BE" w:rsidR="00EF2012" w:rsidRDefault="00EF2012" w:rsidP="00B05CB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P. 6, measure 37 – don’t breathe until the rest after “</w:t>
      </w:r>
      <w:r w:rsidRPr="00EF2012">
        <w:rPr>
          <w:rFonts w:ascii="Times New Roman" w:hAnsi="Times New Roman" w:cs="Times New Roman"/>
          <w:i/>
          <w:iCs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>” in measure 39.</w:t>
      </w:r>
    </w:p>
    <w:p w14:paraId="6BA97823" w14:textId="77777777" w:rsidR="00272919" w:rsidRDefault="00272919" w:rsidP="00B05CB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CA98C5" w14:textId="1B7C8D55" w:rsidR="002910B9" w:rsidRDefault="00573AB2" w:rsidP="00291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13 rehearsal</w:t>
      </w:r>
    </w:p>
    <w:p w14:paraId="24E08101" w14:textId="6FDBFECB" w:rsidR="00573AB2" w:rsidRDefault="002910B9" w:rsidP="002910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573AB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Domine Jesu</w:t>
      </w:r>
      <w:r w:rsidR="00573A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Requiem (Mozart)</w:t>
      </w:r>
    </w:p>
    <w:p w14:paraId="53C1C4A0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piece is from the Classical period so we should sing with a nice, warm, inviting tone — we can use some vibrato, but must retain clarity — and all the vowels should be pure, with no diphthongs.  The overall feel should be less distant/remote than in singing works from the Renaissance or Baroque periods.  For this movement, ignore the tempo markings (which are from editors, not Mozart) — but pay attention to all the dynamics marked.</w:t>
      </w:r>
    </w:p>
    <w:p w14:paraId="4BA10FFB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46, measure 4 – go right back to </w:t>
      </w:r>
      <w:r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, not merely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mezzopiano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keep the contrast in dynamics sharp.</w:t>
      </w:r>
    </w:p>
    <w:p w14:paraId="7CEEF290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48, measure 22 – remember, no diphthong in the “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” of 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cadant</w:t>
      </w:r>
      <w:proofErr w:type="spellEnd"/>
      <w:r>
        <w:rPr>
          <w:rFonts w:ascii="Times New Roman" w:hAnsi="Times New Roman" w:cs="Times New Roman"/>
          <w:sz w:val="24"/>
          <w:szCs w:val="24"/>
        </w:rPr>
        <w:t>” … more of a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neh</w:t>
      </w:r>
      <w:proofErr w:type="spellEnd"/>
      <w:r>
        <w:rPr>
          <w:rFonts w:ascii="Times New Roman" w:hAnsi="Times New Roman" w:cs="Times New Roman"/>
          <w:sz w:val="24"/>
          <w:szCs w:val="24"/>
        </w:rPr>
        <w:t>” instead of a “</w:t>
      </w:r>
      <w:r>
        <w:rPr>
          <w:rFonts w:ascii="Times New Roman" w:hAnsi="Times New Roman" w:cs="Times New Roman"/>
          <w:i/>
          <w:iCs/>
          <w:sz w:val="24"/>
          <w:szCs w:val="24"/>
        </w:rPr>
        <w:t>nay</w:t>
      </w:r>
      <w:r>
        <w:rPr>
          <w:rFonts w:ascii="Times New Roman" w:hAnsi="Times New Roman" w:cs="Times New Roman"/>
          <w:sz w:val="24"/>
          <w:szCs w:val="24"/>
        </w:rPr>
        <w:t>”.  For 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obscurum</w:t>
      </w:r>
      <w:proofErr w:type="spellEnd"/>
      <w:r>
        <w:rPr>
          <w:rFonts w:ascii="Times New Roman" w:hAnsi="Times New Roman" w:cs="Times New Roman"/>
          <w:sz w:val="24"/>
          <w:szCs w:val="24"/>
        </w:rPr>
        <w:t>”, remember to make the “</w:t>
      </w:r>
      <w:r>
        <w:rPr>
          <w:rFonts w:ascii="Times New Roman" w:hAnsi="Times New Roman" w:cs="Times New Roman"/>
          <w:i/>
          <w:iCs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” of “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” long and the “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” in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obscurum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long as well.</w:t>
      </w:r>
    </w:p>
    <w:p w14:paraId="75DC6B1B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49, measure 29 – make 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cadant</w:t>
      </w:r>
      <w:proofErr w:type="spellEnd"/>
      <w:r>
        <w:rPr>
          <w:rFonts w:ascii="Times New Roman" w:hAnsi="Times New Roman" w:cs="Times New Roman"/>
          <w:sz w:val="24"/>
          <w:szCs w:val="24"/>
        </w:rPr>
        <w:t>” part of the cascade by de-emphasizing the last syllable … get out of the way of the bass entrance.</w:t>
      </w:r>
    </w:p>
    <w:p w14:paraId="2405E11F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49, measure 32 – be mindful of the cutoff, “</w:t>
      </w:r>
      <w:r>
        <w:rPr>
          <w:rFonts w:ascii="Times New Roman" w:hAnsi="Times New Roman" w:cs="Times New Roman"/>
          <w:i/>
          <w:iCs/>
          <w:sz w:val="24"/>
          <w:szCs w:val="24"/>
        </w:rPr>
        <w:t>-rum</w:t>
      </w:r>
      <w:r>
        <w:rPr>
          <w:rFonts w:ascii="Times New Roman" w:hAnsi="Times New Roman" w:cs="Times New Roman"/>
          <w:sz w:val="24"/>
          <w:szCs w:val="24"/>
        </w:rPr>
        <w:t>” is only a quarter note long.</w:t>
      </w:r>
    </w:p>
    <w:p w14:paraId="109A34E9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</w:p>
    <w:p w14:paraId="06EC8F89" w14:textId="77777777" w:rsidR="00573AB2" w:rsidRDefault="00573AB2" w:rsidP="00573AB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Magnum Mysterium (Victoria)</w:t>
      </w:r>
    </w:p>
    <w:p w14:paraId="3C4B39C9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piece is from around the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(Renaissance), and should be sung with a clean, straight tone — no vibrato, not piercing but a “cooler” sound.  (Yes, cross off the “Warmly” marking at the top of the score!)  Put a little more air through the tone, like a flute.  Think of how you would need to blend with the echoes in a huge stone cathedral.</w:t>
      </w:r>
    </w:p>
    <w:p w14:paraId="2CF4A4A5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Tenors should blend/mix in more head tone </w:t>
      </w:r>
      <w:r>
        <w:rPr>
          <w:rFonts w:ascii="Times New Roman" w:hAnsi="Times New Roman" w:cs="Times New Roman"/>
          <w:sz w:val="24"/>
          <w:szCs w:val="24"/>
          <w:u w:val="single"/>
        </w:rPr>
        <w:t>gradually</w:t>
      </w:r>
      <w:r>
        <w:rPr>
          <w:rFonts w:ascii="Times New Roman" w:hAnsi="Times New Roman" w:cs="Times New Roman"/>
          <w:sz w:val="24"/>
          <w:szCs w:val="24"/>
        </w:rPr>
        <w:t xml:space="preserve"> as we ascend to the F each time — avoid abrupt changes in tonality.</w:t>
      </w:r>
    </w:p>
    <w:p w14:paraId="405D1280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40 (Rehearsal A) – stay </w:t>
      </w:r>
      <w:r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here, don’t suddenly change dynamics/tone after the initial “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D9B9A0E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</w:p>
    <w:p w14:paraId="6571F7F4" w14:textId="77777777" w:rsidR="00573AB2" w:rsidRDefault="00573AB2" w:rsidP="00573AB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Geographical Fugue (Toch)</w:t>
      </w:r>
    </w:p>
    <w:p w14:paraId="604248EB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Julie’s suggestion from last week seriously, and write in the beats!  Speak everything in your higher (tenor) range, not down &amp; gruff with the basses.</w:t>
      </w:r>
    </w:p>
    <w:p w14:paraId="69F4542F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P. 3, measure 24 (Rehearsal G) – watch the rhythm here. “</w:t>
      </w:r>
      <w:r>
        <w:rPr>
          <w:rFonts w:ascii="Times New Roman" w:hAnsi="Times New Roman" w:cs="Times New Roman"/>
          <w:i/>
          <w:iCs/>
          <w:sz w:val="24"/>
          <w:szCs w:val="24"/>
        </w:rPr>
        <w:t>Kawasaki</w:t>
      </w:r>
      <w:r>
        <w:rPr>
          <w:rFonts w:ascii="Times New Roman" w:hAnsi="Times New Roman" w:cs="Times New Roman"/>
          <w:sz w:val="24"/>
          <w:szCs w:val="24"/>
        </w:rPr>
        <w:t>” is faster than anything prior.  The “</w:t>
      </w:r>
      <w:r>
        <w:rPr>
          <w:rFonts w:ascii="Times New Roman" w:hAnsi="Times New Roman" w:cs="Times New Roman"/>
          <w:i/>
          <w:iCs/>
          <w:sz w:val="24"/>
          <w:szCs w:val="24"/>
        </w:rPr>
        <w:t>Yoko</w:t>
      </w:r>
      <w:r>
        <w:rPr>
          <w:rFonts w:ascii="Times New Roman" w:hAnsi="Times New Roman" w:cs="Times New Roman"/>
          <w:sz w:val="24"/>
          <w:szCs w:val="24"/>
        </w:rPr>
        <w:t>-” of “</w:t>
      </w:r>
      <w:r>
        <w:rPr>
          <w:rFonts w:ascii="Times New Roman" w:hAnsi="Times New Roman" w:cs="Times New Roman"/>
          <w:i/>
          <w:iCs/>
          <w:sz w:val="24"/>
          <w:szCs w:val="24"/>
        </w:rPr>
        <w:t>Yokohama</w:t>
      </w:r>
      <w:r>
        <w:rPr>
          <w:rFonts w:ascii="Times New Roman" w:hAnsi="Times New Roman" w:cs="Times New Roman"/>
          <w:sz w:val="24"/>
          <w:szCs w:val="24"/>
        </w:rPr>
        <w:t>” is syncopated BUT the “-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hama</w:t>
      </w:r>
      <w:proofErr w:type="spellEnd"/>
      <w:r>
        <w:rPr>
          <w:rFonts w:ascii="Times New Roman" w:hAnsi="Times New Roman" w:cs="Times New Roman"/>
          <w:sz w:val="24"/>
          <w:szCs w:val="24"/>
        </w:rPr>
        <w:t>” is ON the half-beat.</w:t>
      </w:r>
    </w:p>
    <w:p w14:paraId="5D4E6FBB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</w:p>
    <w:p w14:paraId="25213EEA" w14:textId="77777777" w:rsidR="00573AB2" w:rsidRDefault="00573AB2" w:rsidP="00573AB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Sicut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locutus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Magnificat in D (Bach)</w:t>
      </w:r>
    </w:p>
    <w:p w14:paraId="077752A8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Baroque piece — use a brighter tone than the “O Magnum Mysterium”, but keep the tone very clear.  Try to produce sound further forward in your mouth, not back in your throat.  Give vowels — particularly any “o” or “a” — more presence, more forward, not swallowed.</w:t>
      </w:r>
    </w:p>
    <w:p w14:paraId="07AA9AA0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be singing this in Germanized Latin, not Italianate Latin — but fortunately there’s little difference in this piece.  Use a more closed “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” for Germanized Latin — e.g.,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sé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-mi-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>” instead of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-mi-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>” — but a more open “</w:t>
      </w:r>
      <w:r>
        <w:rPr>
          <w:rFonts w:ascii="Times New Roman" w:hAnsi="Times New Roman" w:cs="Times New Roman"/>
          <w:i/>
          <w:iCs/>
          <w:sz w:val="24"/>
          <w:szCs w:val="24"/>
        </w:rPr>
        <w:t>ae</w:t>
      </w:r>
      <w:r>
        <w:rPr>
          <w:rFonts w:ascii="Times New Roman" w:hAnsi="Times New Roman" w:cs="Times New Roman"/>
          <w:sz w:val="24"/>
          <w:szCs w:val="24"/>
        </w:rPr>
        <w:t>” — e.g.,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-cu-la</w:t>
      </w:r>
      <w:r>
        <w:rPr>
          <w:rFonts w:ascii="Times New Roman" w:hAnsi="Times New Roman" w:cs="Times New Roman"/>
          <w:sz w:val="24"/>
          <w:szCs w:val="24"/>
        </w:rPr>
        <w:t>” instead of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sé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-cu-la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6FAAA51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</w:p>
    <w:p w14:paraId="4964B620" w14:textId="77777777" w:rsidR="00573AB2" w:rsidRDefault="00573AB2" w:rsidP="00573AB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Nightingale Sang in Berkeley Square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Maschwitz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/Sherwin)</w:t>
      </w:r>
    </w:p>
    <w:p w14:paraId="37ABB527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highly recommended finding on YouTube a recording of this arrangement performed by voces8 to hear the harmonies.</w:t>
      </w:r>
    </w:p>
    <w:p w14:paraId="5151769A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10 – reminder,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tenors should write in a pickup note to this measure:  a quarter note on A middle of the staff on the word “That.”</w:t>
      </w:r>
    </w:p>
    <w:p w14:paraId="4131AEA5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5, measures 28-29 – don’t get thrown off by some of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altos singing with the tenors on the C</w:t>
      </w:r>
      <w:r>
        <w:rPr>
          <w:rFonts w:ascii="Segoe UI Symbol" w:hAnsi="Segoe UI Symbol" w:cs="Segoe UI Symbol"/>
          <w:sz w:val="24"/>
          <w:szCs w:val="24"/>
          <w:vertAlign w:val="superscript"/>
        </w:rPr>
        <w:t>♮</w:t>
      </w:r>
      <w:r>
        <w:rPr>
          <w:rFonts w:ascii="Times New Roman" w:hAnsi="Times New Roman" w:cs="Times New Roman"/>
          <w:sz w:val="24"/>
          <w:szCs w:val="24"/>
        </w:rPr>
        <w:t xml:space="preserve"> and B.</w:t>
      </w:r>
    </w:p>
    <w:p w14:paraId="088F9262" w14:textId="77777777" w:rsidR="00573AB2" w:rsidRDefault="00573AB2" w:rsidP="00573AB2">
      <w:pPr>
        <w:rPr>
          <w:rFonts w:ascii="Times New Roman" w:hAnsi="Times New Roman" w:cs="Times New Roman"/>
          <w:sz w:val="24"/>
          <w:szCs w:val="24"/>
        </w:rPr>
      </w:pPr>
    </w:p>
    <w:p w14:paraId="74679EAE" w14:textId="77777777" w:rsidR="00573AB2" w:rsidRDefault="00FD47B1" w:rsidP="00573AB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April 6 rehearsal</w:t>
      </w:r>
    </w:p>
    <w:p w14:paraId="40158418" w14:textId="77777777" w:rsidR="00573AB2" w:rsidRDefault="00FD47B1" w:rsidP="00573A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Magnum Mysterium (Victoria)</w:t>
      </w:r>
    </w:p>
    <w:p w14:paraId="2017A745" w14:textId="77777777" w:rsidR="00573AB2" w:rsidRDefault="00FD47B1" w:rsidP="00573A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 started at rehearsal letter A.</w:t>
      </w:r>
    </w:p>
    <w:p w14:paraId="018ED687" w14:textId="77777777" w:rsidR="00573AB2" w:rsidRDefault="00FD47B1" w:rsidP="00573A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P. 7, measure 40 – A little bit of vibrato is OK. This whole section should be floated ethereally, no tenor “yang.”</w:t>
      </w:r>
    </w:p>
    <w:p w14:paraId="3CF093A1" w14:textId="77777777" w:rsidR="00573AB2" w:rsidRDefault="00FD47B1" w:rsidP="00573A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icut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locutus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Magnificat in D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Bach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5B2D4D7" w14:textId="77777777" w:rsidR="00573AB2" w:rsidRDefault="00FD47B1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whole movement should have a strong tenor </w:t>
      </w:r>
      <w:proofErr w:type="spellStart"/>
      <w:r>
        <w:rPr>
          <w:rFonts w:ascii="Times New Roman" w:hAnsi="Times New Roman" w:cs="Times New Roman"/>
          <w:sz w:val="24"/>
          <w:szCs w:val="24"/>
        </w:rPr>
        <w:t>sound.Don’t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get behind the beat. (We rehearsed this in four beats to a measure but it will probably be performed in cut time.)</w:t>
      </w:r>
    </w:p>
    <w:p w14:paraId="6131B993" w14:textId="77777777" w:rsidR="00573AB2" w:rsidRDefault="00FD47B1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48, measure18 – mark a redundant C# here on the “lo-“ of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locutus</w:t>
      </w:r>
      <w:proofErr w:type="spellEnd"/>
      <w:r>
        <w:rPr>
          <w:rFonts w:ascii="Times New Roman" w:hAnsi="Times New Roman" w:cs="Times New Roman"/>
          <w:sz w:val="24"/>
          <w:szCs w:val="24"/>
        </w:rPr>
        <w:t>” to make sure you don’t miss it.</w:t>
      </w:r>
    </w:p>
    <w:p w14:paraId="346A704B" w14:textId="77777777" w:rsidR="00573AB2" w:rsidRDefault="00885D73" w:rsidP="00573A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Ave Verum Corpus (Mozart)</w:t>
      </w:r>
    </w:p>
    <w:p w14:paraId="538A9C82" w14:textId="77777777" w:rsidR="00573AB2" w:rsidRDefault="00885D73" w:rsidP="00573AB2">
      <w:pPr>
        <w:rPr>
          <w:rFonts w:ascii="Times New Roman" w:hAnsi="Times New Roman" w:cs="Times New Roman"/>
          <w:sz w:val="24"/>
          <w:szCs w:val="24"/>
        </w:rPr>
      </w:pPr>
      <w:r w:rsidRPr="00885D73">
        <w:rPr>
          <w:rFonts w:ascii="Times New Roman" w:hAnsi="Times New Roman" w:cs="Times New Roman"/>
          <w:sz w:val="24"/>
          <w:szCs w:val="24"/>
        </w:rPr>
        <w:t>Sing with warmth throughout.</w:t>
      </w:r>
    </w:p>
    <w:p w14:paraId="12CBC218" w14:textId="77777777" w:rsidR="00573AB2" w:rsidRDefault="00FD47B1" w:rsidP="00573A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Geographical Fugue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Toch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4982FD94" w14:textId="77777777" w:rsidR="00573AB2" w:rsidRDefault="00FD47B1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Tempo should be strict throughout.</w:t>
      </w:r>
    </w:p>
    <w:p w14:paraId="064BE6EE" w14:textId="2DE1C659" w:rsidR="00573AB2" w:rsidRDefault="00FD47B1" w:rsidP="00573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forget to change “Nagasaki” to “Kawasaki” wherever it appears. Pronunciations are TBD (whether to use American sounding names or exotic accents).</w:t>
      </w:r>
    </w:p>
    <w:p w14:paraId="04ECC981" w14:textId="2CEC74DC" w:rsidR="00FD47B1" w:rsidRPr="00885D73" w:rsidRDefault="00FD47B1" w:rsidP="00573AB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5D73">
        <w:rPr>
          <w:rFonts w:ascii="Times New Roman" w:hAnsi="Times New Roman" w:cs="Times New Roman"/>
          <w:b/>
          <w:bCs/>
          <w:sz w:val="24"/>
          <w:szCs w:val="24"/>
          <w:u w:val="single"/>
        </w:rPr>
        <w:t>A Nightingale Sang in Berkeley Square (</w:t>
      </w:r>
      <w:proofErr w:type="spellStart"/>
      <w:r w:rsidRPr="00885D73">
        <w:rPr>
          <w:rFonts w:ascii="Times New Roman" w:hAnsi="Times New Roman" w:cs="Times New Roman"/>
          <w:b/>
          <w:bCs/>
          <w:sz w:val="24"/>
          <w:szCs w:val="24"/>
          <w:u w:val="single"/>
        </w:rPr>
        <w:t>Maschwitz</w:t>
      </w:r>
      <w:proofErr w:type="spellEnd"/>
      <w:r w:rsidRPr="00885D73">
        <w:rPr>
          <w:rFonts w:ascii="Times New Roman" w:hAnsi="Times New Roman" w:cs="Times New Roman"/>
          <w:b/>
          <w:bCs/>
          <w:sz w:val="24"/>
          <w:szCs w:val="24"/>
          <w:u w:val="single"/>
        </w:rPr>
        <w:t>/Sherwin)</w:t>
      </w:r>
    </w:p>
    <w:p w14:paraId="7096E96B" w14:textId="763C8531" w:rsidR="00885D73" w:rsidRDefault="00885D73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a few of the pages were handed out.</w:t>
      </w:r>
    </w:p>
    <w:p w14:paraId="36950D55" w14:textId="12BAC42B" w:rsidR="00885D73" w:rsidRDefault="00885D73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10 – First tenors, write in a pickup note to this measure:  a quarter note on A middle of the staff on the word “That.”  This page should be taken in free, elastic rhythm.</w:t>
      </w:r>
    </w:p>
    <w:p w14:paraId="1DD1EF20" w14:textId="7AEAE3B5" w:rsidR="00885D73" w:rsidRPr="00FD47B1" w:rsidRDefault="00885D73" w:rsidP="00FD47B1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3, measure 17 and everywhere the word appears, “Berkeley” is pronounced “BARK-ley”  (like the Barclay Center in Brooklyn).</w:t>
      </w:r>
    </w:p>
    <w:p w14:paraId="1E001188" w14:textId="690F84AE" w:rsidR="000623B2" w:rsidRDefault="000623B2" w:rsidP="0093721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8B26CB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rehearsal</w:t>
      </w:r>
    </w:p>
    <w:p w14:paraId="478F2717" w14:textId="35315F34" w:rsidR="00A42824" w:rsidRDefault="007F2398" w:rsidP="00A42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these pieces, </w:t>
      </w:r>
      <w:r w:rsidR="00A42824">
        <w:rPr>
          <w:rFonts w:ascii="Times New Roman" w:hAnsi="Times New Roman" w:cs="Times New Roman"/>
          <w:sz w:val="24"/>
          <w:szCs w:val="24"/>
        </w:rPr>
        <w:t xml:space="preserve">Ted wants </w:t>
      </w:r>
      <w:r w:rsidR="009A3926">
        <w:rPr>
          <w:rFonts w:ascii="Times New Roman" w:hAnsi="Times New Roman" w:cs="Times New Roman"/>
          <w:sz w:val="24"/>
          <w:szCs w:val="24"/>
        </w:rPr>
        <w:t xml:space="preserve">the singers of </w:t>
      </w:r>
      <w:r>
        <w:rPr>
          <w:rFonts w:ascii="Times New Roman" w:hAnsi="Times New Roman" w:cs="Times New Roman"/>
          <w:sz w:val="24"/>
          <w:szCs w:val="24"/>
        </w:rPr>
        <w:t xml:space="preserve">MasterVoices to work toward </w:t>
      </w:r>
      <w:r w:rsidR="009A3926">
        <w:rPr>
          <w:rFonts w:ascii="Times New Roman" w:hAnsi="Times New Roman" w:cs="Times New Roman"/>
          <w:sz w:val="24"/>
          <w:szCs w:val="24"/>
        </w:rPr>
        <w:t xml:space="preserve">a shared “vocabulary” of varied </w:t>
      </w:r>
      <w:r w:rsidR="00AF3E2D">
        <w:rPr>
          <w:rFonts w:ascii="Times New Roman" w:hAnsi="Times New Roman" w:cs="Times New Roman"/>
          <w:sz w:val="24"/>
          <w:szCs w:val="24"/>
        </w:rPr>
        <w:t xml:space="preserve">musical </w:t>
      </w:r>
      <w:r w:rsidR="009A3926">
        <w:rPr>
          <w:rFonts w:ascii="Times New Roman" w:hAnsi="Times New Roman" w:cs="Times New Roman"/>
          <w:sz w:val="24"/>
          <w:szCs w:val="24"/>
        </w:rPr>
        <w:t xml:space="preserve">styles </w:t>
      </w:r>
      <w:r w:rsidR="00AF3E2D">
        <w:rPr>
          <w:rFonts w:ascii="Times New Roman" w:hAnsi="Times New Roman" w:cs="Times New Roman"/>
          <w:sz w:val="24"/>
          <w:szCs w:val="24"/>
        </w:rPr>
        <w:t>and approaches — and also to have fun!</w:t>
      </w:r>
    </w:p>
    <w:p w14:paraId="5566F497" w14:textId="77777777" w:rsidR="00A42824" w:rsidRDefault="00A42824" w:rsidP="00A42824">
      <w:pPr>
        <w:rPr>
          <w:rFonts w:ascii="Times New Roman" w:hAnsi="Times New Roman" w:cs="Times New Roman"/>
          <w:sz w:val="24"/>
          <w:szCs w:val="24"/>
        </w:rPr>
      </w:pPr>
    </w:p>
    <w:p w14:paraId="75AC2D54" w14:textId="12453D52" w:rsidR="003056E1" w:rsidRPr="00C06939" w:rsidRDefault="003056E1" w:rsidP="00CB1958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Geographical Fugue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CB1958">
        <w:rPr>
          <w:rFonts w:ascii="Times New Roman" w:hAnsi="Times New Roman" w:cs="Times New Roman"/>
          <w:b/>
          <w:bCs/>
          <w:sz w:val="24"/>
          <w:szCs w:val="24"/>
          <w:u w:val="single"/>
        </w:rPr>
        <w:t>Toch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953E30E" w14:textId="198BF8F2" w:rsidR="003056E1" w:rsidRDefault="005E4673" w:rsidP="00305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1, measure 1</w:t>
      </w:r>
      <w:r w:rsidR="0054440D">
        <w:rPr>
          <w:rFonts w:ascii="Times New Roman" w:hAnsi="Times New Roman" w:cs="Times New Roman"/>
          <w:sz w:val="24"/>
          <w:szCs w:val="24"/>
        </w:rPr>
        <w:t xml:space="preserve"> and throughout</w:t>
      </w:r>
      <w:r>
        <w:rPr>
          <w:rFonts w:ascii="Times New Roman" w:hAnsi="Times New Roman" w:cs="Times New Roman"/>
          <w:sz w:val="24"/>
          <w:szCs w:val="24"/>
        </w:rPr>
        <w:t xml:space="preserve"> — follow the dynamics as marked; 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e.g</w:t>
      </w:r>
      <w:r>
        <w:rPr>
          <w:rFonts w:ascii="Times New Roman" w:hAnsi="Times New Roman" w:cs="Times New Roman"/>
          <w:sz w:val="24"/>
          <w:szCs w:val="24"/>
        </w:rPr>
        <w:t xml:space="preserve">., start 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forte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Trinidad</w:t>
      </w:r>
      <w:r>
        <w:rPr>
          <w:rFonts w:ascii="Times New Roman" w:hAnsi="Times New Roman" w:cs="Times New Roman"/>
          <w:sz w:val="24"/>
          <w:szCs w:val="24"/>
        </w:rPr>
        <w:t xml:space="preserve">” and drop to </w:t>
      </w:r>
      <w:r w:rsidRPr="0054440D"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 w:rsidRPr="0054440D">
        <w:rPr>
          <w:rFonts w:ascii="Times New Roman" w:hAnsi="Times New Roman" w:cs="Times New Roman"/>
          <w:i/>
          <w:iCs/>
          <w:sz w:val="24"/>
          <w:szCs w:val="24"/>
        </w:rPr>
        <w:t xml:space="preserve">and the </w:t>
      </w:r>
      <w:r w:rsidR="0054440D" w:rsidRPr="0054440D">
        <w:rPr>
          <w:rFonts w:ascii="Times New Roman" w:hAnsi="Times New Roman" w:cs="Times New Roman"/>
          <w:i/>
          <w:iCs/>
          <w:sz w:val="24"/>
          <w:szCs w:val="24"/>
        </w:rPr>
        <w:t>big</w:t>
      </w:r>
      <w:r w:rsidR="0054440D">
        <w:rPr>
          <w:rFonts w:ascii="Times New Roman" w:hAnsi="Times New Roman" w:cs="Times New Roman"/>
          <w:sz w:val="24"/>
          <w:szCs w:val="24"/>
        </w:rPr>
        <w:t>…”</w:t>
      </w:r>
    </w:p>
    <w:p w14:paraId="2D9300BE" w14:textId="671DAB02" w:rsidR="0054440D" w:rsidRDefault="0054440D" w:rsidP="00305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1, measures </w:t>
      </w:r>
      <w:r w:rsidR="00917844">
        <w:rPr>
          <w:rFonts w:ascii="Times New Roman" w:hAnsi="Times New Roman" w:cs="Times New Roman"/>
          <w:sz w:val="24"/>
          <w:szCs w:val="24"/>
        </w:rPr>
        <w:t>7-8 and throughout — change “Nagasaki” to “Kawasaki”</w:t>
      </w:r>
      <w:r w:rsidR="00685ACA">
        <w:rPr>
          <w:rFonts w:ascii="Times New Roman" w:hAnsi="Times New Roman" w:cs="Times New Roman"/>
          <w:sz w:val="24"/>
          <w:szCs w:val="24"/>
        </w:rPr>
        <w:t>.  As Ted noted, this was written in 1930, and</w:t>
      </w:r>
      <w:r w:rsidR="00873AA5">
        <w:rPr>
          <w:rFonts w:ascii="Times New Roman" w:hAnsi="Times New Roman" w:cs="Times New Roman"/>
          <w:sz w:val="24"/>
          <w:szCs w:val="24"/>
        </w:rPr>
        <w:t xml:space="preserve"> </w:t>
      </w:r>
      <w:r w:rsidR="00811805">
        <w:rPr>
          <w:rFonts w:ascii="Times New Roman" w:hAnsi="Times New Roman" w:cs="Times New Roman"/>
          <w:sz w:val="24"/>
          <w:szCs w:val="24"/>
        </w:rPr>
        <w:t>referring to Nagasaki after WWII hits much differently.</w:t>
      </w:r>
    </w:p>
    <w:p w14:paraId="20BD4049" w14:textId="77777777" w:rsidR="00CB1958" w:rsidRDefault="00CB1958" w:rsidP="003056E1">
      <w:pPr>
        <w:rPr>
          <w:rFonts w:ascii="Times New Roman" w:hAnsi="Times New Roman" w:cs="Times New Roman"/>
          <w:sz w:val="24"/>
          <w:szCs w:val="24"/>
        </w:rPr>
      </w:pPr>
    </w:p>
    <w:p w14:paraId="42E7971A" w14:textId="32760D5C" w:rsidR="000623B2" w:rsidRPr="00C06939" w:rsidRDefault="00C06939" w:rsidP="000623B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Ave Verum Corpus (Mozart)</w:t>
      </w:r>
    </w:p>
    <w:p w14:paraId="71677105" w14:textId="5F9BA367" w:rsidR="00B372ED" w:rsidRDefault="004B4D56" w:rsidP="00C0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41 and following — watch Ted for the </w:t>
      </w:r>
      <w:r w:rsidR="00381347">
        <w:rPr>
          <w:rFonts w:ascii="Times New Roman" w:hAnsi="Times New Roman" w:cs="Times New Roman"/>
          <w:sz w:val="24"/>
          <w:szCs w:val="24"/>
        </w:rPr>
        <w:t xml:space="preserve">break and for the </w:t>
      </w:r>
      <w:r w:rsidR="00C96A21">
        <w:rPr>
          <w:rFonts w:ascii="Times New Roman" w:hAnsi="Times New Roman" w:cs="Times New Roman"/>
          <w:sz w:val="24"/>
          <w:szCs w:val="24"/>
        </w:rPr>
        <w:t>tempo change.</w:t>
      </w:r>
    </w:p>
    <w:p w14:paraId="75EFED91" w14:textId="77777777" w:rsidR="00BB75D2" w:rsidRDefault="00BB75D2" w:rsidP="00C06939">
      <w:pPr>
        <w:rPr>
          <w:rFonts w:ascii="Times New Roman" w:hAnsi="Times New Roman" w:cs="Times New Roman"/>
          <w:sz w:val="24"/>
          <w:szCs w:val="24"/>
        </w:rPr>
      </w:pPr>
    </w:p>
    <w:p w14:paraId="65F047DC" w14:textId="2A627607" w:rsidR="00974F76" w:rsidRPr="00C06939" w:rsidRDefault="002A37D1" w:rsidP="00974F76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37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Domine Jesu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Requiem</w:t>
      </w:r>
      <w:r w:rsidR="00974F76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(Mozart)</w:t>
      </w:r>
    </w:p>
    <w:p w14:paraId="4E01BE2E" w14:textId="6BE76F86" w:rsidR="00974F76" w:rsidRDefault="00222E53" w:rsidP="00974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FA4C0D">
        <w:rPr>
          <w:rFonts w:ascii="Times New Roman" w:hAnsi="Times New Roman" w:cs="Times New Roman"/>
          <w:sz w:val="24"/>
          <w:szCs w:val="24"/>
        </w:rPr>
        <w:t xml:space="preserve">worked on </w:t>
      </w:r>
      <w:r>
        <w:rPr>
          <w:rFonts w:ascii="Times New Roman" w:hAnsi="Times New Roman" w:cs="Times New Roman"/>
          <w:sz w:val="24"/>
          <w:szCs w:val="24"/>
        </w:rPr>
        <w:t xml:space="preserve">the first </w:t>
      </w:r>
      <w:r w:rsidR="00FA4C0D">
        <w:rPr>
          <w:rFonts w:ascii="Times New Roman" w:hAnsi="Times New Roman" w:cs="Times New Roman"/>
          <w:sz w:val="24"/>
          <w:szCs w:val="24"/>
        </w:rPr>
        <w:t>32 measures of this piece; no specific not</w:t>
      </w:r>
      <w:r w:rsidR="00713F66">
        <w:rPr>
          <w:rFonts w:ascii="Times New Roman" w:hAnsi="Times New Roman" w:cs="Times New Roman"/>
          <w:sz w:val="24"/>
          <w:szCs w:val="24"/>
        </w:rPr>
        <w:t>e</w:t>
      </w:r>
      <w:r w:rsidR="00FA4C0D">
        <w:rPr>
          <w:rFonts w:ascii="Times New Roman" w:hAnsi="Times New Roman" w:cs="Times New Roman"/>
          <w:sz w:val="24"/>
          <w:szCs w:val="24"/>
        </w:rPr>
        <w:t>s.</w:t>
      </w:r>
    </w:p>
    <w:p w14:paraId="693FDF2D" w14:textId="77777777" w:rsidR="00222E53" w:rsidRDefault="00222E53" w:rsidP="00974F76">
      <w:pPr>
        <w:rPr>
          <w:rFonts w:ascii="Times New Roman" w:hAnsi="Times New Roman" w:cs="Times New Roman"/>
          <w:sz w:val="24"/>
          <w:szCs w:val="24"/>
        </w:rPr>
      </w:pPr>
    </w:p>
    <w:p w14:paraId="1CBA97D5" w14:textId="09A5195D" w:rsidR="00C06939" w:rsidRPr="00C06939" w:rsidRDefault="00C45BCB" w:rsidP="00C06939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 w:rsid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icut </w:t>
      </w:r>
      <w:proofErr w:type="spellStart"/>
      <w:r w:rsid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locutus</w:t>
      </w:r>
      <w:proofErr w:type="spellEnd"/>
      <w:r w:rsid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 w:rsidR="00483E8C">
        <w:rPr>
          <w:rFonts w:ascii="Times New Roman" w:hAnsi="Times New Roman" w:cs="Times New Roman"/>
          <w:b/>
          <w:bCs/>
          <w:sz w:val="24"/>
          <w:szCs w:val="24"/>
          <w:u w:val="single"/>
        </w:rPr>
        <w:t>Magnificat in D</w:t>
      </w:r>
      <w:r w:rsidR="00C06939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974F76">
        <w:rPr>
          <w:rFonts w:ascii="Times New Roman" w:hAnsi="Times New Roman" w:cs="Times New Roman"/>
          <w:b/>
          <w:bCs/>
          <w:sz w:val="24"/>
          <w:szCs w:val="24"/>
          <w:u w:val="single"/>
        </w:rPr>
        <w:t>Bach</w:t>
      </w:r>
      <w:r w:rsidR="00C06939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5F7FD9" w14:textId="59D040E4" w:rsidR="00C06939" w:rsidRDefault="008508EB" w:rsidP="00C0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it’s another fugue … but </w:t>
      </w:r>
      <w:r w:rsidR="00D238DA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note where </w:t>
      </w:r>
      <w:r w:rsidR="00D238DA">
        <w:rPr>
          <w:rFonts w:ascii="Times New Roman" w:hAnsi="Times New Roman" w:cs="Times New Roman"/>
          <w:sz w:val="24"/>
          <w:szCs w:val="24"/>
        </w:rPr>
        <w:t xml:space="preserve">the chorus sings the text in unison (e.g., measures </w:t>
      </w:r>
      <w:r w:rsidR="00CC18F0">
        <w:rPr>
          <w:rFonts w:ascii="Times New Roman" w:hAnsi="Times New Roman" w:cs="Times New Roman"/>
          <w:sz w:val="24"/>
          <w:szCs w:val="24"/>
        </w:rPr>
        <w:t>37-41).</w:t>
      </w:r>
    </w:p>
    <w:p w14:paraId="51A10931" w14:textId="77777777" w:rsidR="008508EB" w:rsidRDefault="008508EB" w:rsidP="00C06939">
      <w:pPr>
        <w:rPr>
          <w:rFonts w:ascii="Times New Roman" w:hAnsi="Times New Roman" w:cs="Times New Roman"/>
          <w:sz w:val="24"/>
          <w:szCs w:val="24"/>
        </w:rPr>
      </w:pPr>
    </w:p>
    <w:p w14:paraId="3DE46EEF" w14:textId="591D4A06" w:rsidR="00974F76" w:rsidRPr="00C06939" w:rsidRDefault="00974F76" w:rsidP="00974F76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Somewhere </w:t>
      </w:r>
      <w:r w:rsidR="00C36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Over the Rainbow 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C364C0">
        <w:rPr>
          <w:rFonts w:ascii="Times New Roman" w:hAnsi="Times New Roman" w:cs="Times New Roman"/>
          <w:b/>
          <w:bCs/>
          <w:sz w:val="24"/>
          <w:szCs w:val="24"/>
          <w:u w:val="single"/>
        </w:rPr>
        <w:t>Arlen/Harburg</w:t>
      </w:r>
      <w:r w:rsidR="00A42824">
        <w:rPr>
          <w:rFonts w:ascii="Times New Roman" w:hAnsi="Times New Roman" w:cs="Times New Roman"/>
          <w:b/>
          <w:bCs/>
          <w:sz w:val="24"/>
          <w:szCs w:val="24"/>
          <w:u w:val="single"/>
        </w:rPr>
        <w:t>, arr. Pentatonix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F809712" w14:textId="4B2077D5" w:rsidR="00974F76" w:rsidRDefault="00CB1E58" w:rsidP="00974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Tenors sing the middle staff (“Kevin O.”) unless some 2</w:t>
      </w:r>
      <w:r w:rsidRPr="00CB1E5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want to sing the 4</w:t>
      </w:r>
      <w:r w:rsidRPr="00CB1E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staff (“Scott H.”) with the baritones.</w:t>
      </w:r>
      <w:r w:rsidR="00505ED9">
        <w:rPr>
          <w:rFonts w:ascii="Times New Roman" w:hAnsi="Times New Roman" w:cs="Times New Roman"/>
          <w:sz w:val="24"/>
          <w:szCs w:val="24"/>
        </w:rPr>
        <w:t xml:space="preserve">  No </w:t>
      </w:r>
      <w:r w:rsidR="00E411FA">
        <w:rPr>
          <w:rFonts w:ascii="Times New Roman" w:hAnsi="Times New Roman" w:cs="Times New Roman"/>
          <w:sz w:val="24"/>
          <w:szCs w:val="24"/>
        </w:rPr>
        <w:t xml:space="preserve">other </w:t>
      </w:r>
      <w:r w:rsidR="00505ED9">
        <w:rPr>
          <w:rFonts w:ascii="Times New Roman" w:hAnsi="Times New Roman" w:cs="Times New Roman"/>
          <w:sz w:val="24"/>
          <w:szCs w:val="24"/>
        </w:rPr>
        <w:t>specific notes.</w:t>
      </w:r>
    </w:p>
    <w:p w14:paraId="1426FF24" w14:textId="77777777" w:rsidR="00C06939" w:rsidRPr="00C06939" w:rsidRDefault="00C06939" w:rsidP="00C06939">
      <w:pPr>
        <w:rPr>
          <w:rFonts w:ascii="Times New Roman" w:hAnsi="Times New Roman" w:cs="Times New Roman"/>
          <w:sz w:val="24"/>
          <w:szCs w:val="24"/>
        </w:rPr>
      </w:pPr>
    </w:p>
    <w:sectPr w:rsidR="00C06939" w:rsidRPr="00C06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E287" w14:textId="77777777" w:rsidR="00905849" w:rsidRDefault="00905849" w:rsidP="00E0183C">
      <w:pPr>
        <w:spacing w:after="0" w:line="240" w:lineRule="auto"/>
      </w:pPr>
      <w:r>
        <w:separator/>
      </w:r>
    </w:p>
  </w:endnote>
  <w:endnote w:type="continuationSeparator" w:id="0">
    <w:p w14:paraId="7A075C96" w14:textId="77777777" w:rsidR="00905849" w:rsidRDefault="00905849" w:rsidP="00E0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67533b40-ee1a-435c-abc9-305b"/>
  <w:p w14:paraId="6EDFA27B" w14:textId="77777777" w:rsidR="00573AB2" w:rsidRDefault="00573AB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120059450.v1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a8e406fe-981e-43a2-9d02-1a99"/>
  <w:p w14:paraId="2B68CFA9" w14:textId="77777777" w:rsidR="00573AB2" w:rsidRDefault="00573AB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120059450.v1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1e05178b-9ca0-495b-bd55-7053"/>
  <w:p w14:paraId="30DE8177" w14:textId="77777777" w:rsidR="00573AB2" w:rsidRDefault="00573AB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120059450.v1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7A68" w14:textId="77777777" w:rsidR="00905849" w:rsidRDefault="00905849" w:rsidP="00E0183C">
      <w:pPr>
        <w:spacing w:after="0" w:line="240" w:lineRule="auto"/>
      </w:pPr>
      <w:r>
        <w:separator/>
      </w:r>
    </w:p>
  </w:footnote>
  <w:footnote w:type="continuationSeparator" w:id="0">
    <w:p w14:paraId="565126E7" w14:textId="77777777" w:rsidR="00905849" w:rsidRDefault="00905849" w:rsidP="00E0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AAD5" w14:textId="77777777" w:rsidR="00E0183C" w:rsidRDefault="00E0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E5CC" w14:textId="77777777" w:rsidR="00E0183C" w:rsidRDefault="00E01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2C6" w14:textId="77777777" w:rsidR="00E0183C" w:rsidRDefault="00E0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890"/>
    <w:multiLevelType w:val="hybridMultilevel"/>
    <w:tmpl w:val="2F845D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2D1"/>
    <w:multiLevelType w:val="hybridMultilevel"/>
    <w:tmpl w:val="65305EA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01B"/>
    <w:multiLevelType w:val="hybridMultilevel"/>
    <w:tmpl w:val="88A0D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05E1"/>
    <w:multiLevelType w:val="hybridMultilevel"/>
    <w:tmpl w:val="68D630A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536"/>
    <w:multiLevelType w:val="hybridMultilevel"/>
    <w:tmpl w:val="B6AA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1C2"/>
    <w:multiLevelType w:val="hybridMultilevel"/>
    <w:tmpl w:val="6844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A9E"/>
    <w:multiLevelType w:val="hybridMultilevel"/>
    <w:tmpl w:val="D0C0E84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D0A3D28"/>
    <w:multiLevelType w:val="hybridMultilevel"/>
    <w:tmpl w:val="1AFA5C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1F04"/>
    <w:multiLevelType w:val="hybridMultilevel"/>
    <w:tmpl w:val="02A4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8774C"/>
    <w:multiLevelType w:val="hybridMultilevel"/>
    <w:tmpl w:val="ED26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52E2"/>
    <w:multiLevelType w:val="hybridMultilevel"/>
    <w:tmpl w:val="6CB614F8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629CB"/>
    <w:multiLevelType w:val="hybridMultilevel"/>
    <w:tmpl w:val="1BAE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10D82"/>
    <w:multiLevelType w:val="hybridMultilevel"/>
    <w:tmpl w:val="C1A6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141A2"/>
    <w:multiLevelType w:val="hybridMultilevel"/>
    <w:tmpl w:val="823A82FE"/>
    <w:lvl w:ilvl="0" w:tplc="975663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D50"/>
    <w:multiLevelType w:val="hybridMultilevel"/>
    <w:tmpl w:val="7C02C8D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D56C7"/>
    <w:multiLevelType w:val="hybridMultilevel"/>
    <w:tmpl w:val="9608370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C27"/>
    <w:multiLevelType w:val="hybridMultilevel"/>
    <w:tmpl w:val="0FC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2C59"/>
    <w:multiLevelType w:val="hybridMultilevel"/>
    <w:tmpl w:val="CB7E1EA4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D68E8"/>
    <w:multiLevelType w:val="hybridMultilevel"/>
    <w:tmpl w:val="0D84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5096F"/>
    <w:multiLevelType w:val="hybridMultilevel"/>
    <w:tmpl w:val="E5AEFF0C"/>
    <w:lvl w:ilvl="0" w:tplc="B6149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F6651"/>
    <w:multiLevelType w:val="hybridMultilevel"/>
    <w:tmpl w:val="1B9A2D0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57528"/>
    <w:multiLevelType w:val="hybridMultilevel"/>
    <w:tmpl w:val="5B2654AA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A465E"/>
    <w:multiLevelType w:val="hybridMultilevel"/>
    <w:tmpl w:val="A47E0B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D6C51"/>
    <w:multiLevelType w:val="hybridMultilevel"/>
    <w:tmpl w:val="7D5EFB3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10D3A"/>
    <w:multiLevelType w:val="hybridMultilevel"/>
    <w:tmpl w:val="428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22BB5"/>
    <w:multiLevelType w:val="hybridMultilevel"/>
    <w:tmpl w:val="FE7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7CA"/>
    <w:multiLevelType w:val="hybridMultilevel"/>
    <w:tmpl w:val="DCAE94E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3522">
    <w:abstractNumId w:val="8"/>
  </w:num>
  <w:num w:numId="2" w16cid:durableId="1798988620">
    <w:abstractNumId w:val="24"/>
  </w:num>
  <w:num w:numId="3" w16cid:durableId="265698766">
    <w:abstractNumId w:val="2"/>
  </w:num>
  <w:num w:numId="4" w16cid:durableId="1955549873">
    <w:abstractNumId w:val="18"/>
  </w:num>
  <w:num w:numId="5" w16cid:durableId="2040264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1584601">
    <w:abstractNumId w:val="13"/>
  </w:num>
  <w:num w:numId="7" w16cid:durableId="555435154">
    <w:abstractNumId w:val="19"/>
  </w:num>
  <w:num w:numId="8" w16cid:durableId="923488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318814">
    <w:abstractNumId w:val="19"/>
  </w:num>
  <w:num w:numId="10" w16cid:durableId="1800150439">
    <w:abstractNumId w:val="10"/>
  </w:num>
  <w:num w:numId="11" w16cid:durableId="2120297000">
    <w:abstractNumId w:val="26"/>
  </w:num>
  <w:num w:numId="12" w16cid:durableId="1201478135">
    <w:abstractNumId w:val="23"/>
  </w:num>
  <w:num w:numId="13" w16cid:durableId="1806698848">
    <w:abstractNumId w:val="22"/>
  </w:num>
  <w:num w:numId="14" w16cid:durableId="1409377667">
    <w:abstractNumId w:val="7"/>
  </w:num>
  <w:num w:numId="15" w16cid:durableId="1480003995">
    <w:abstractNumId w:val="0"/>
  </w:num>
  <w:num w:numId="16" w16cid:durableId="2114782507">
    <w:abstractNumId w:val="25"/>
  </w:num>
  <w:num w:numId="17" w16cid:durableId="143742372">
    <w:abstractNumId w:val="21"/>
  </w:num>
  <w:num w:numId="18" w16cid:durableId="1057240402">
    <w:abstractNumId w:val="15"/>
  </w:num>
  <w:num w:numId="19" w16cid:durableId="1788740765">
    <w:abstractNumId w:val="3"/>
  </w:num>
  <w:num w:numId="20" w16cid:durableId="924919148">
    <w:abstractNumId w:val="17"/>
  </w:num>
  <w:num w:numId="21" w16cid:durableId="690953688">
    <w:abstractNumId w:val="20"/>
  </w:num>
  <w:num w:numId="22" w16cid:durableId="975531616">
    <w:abstractNumId w:val="1"/>
  </w:num>
  <w:num w:numId="23" w16cid:durableId="1276475297">
    <w:abstractNumId w:val="14"/>
  </w:num>
  <w:num w:numId="24" w16cid:durableId="1645239565">
    <w:abstractNumId w:val="11"/>
  </w:num>
  <w:num w:numId="25" w16cid:durableId="701518835">
    <w:abstractNumId w:val="4"/>
  </w:num>
  <w:num w:numId="26" w16cid:durableId="1363290751">
    <w:abstractNumId w:val="9"/>
  </w:num>
  <w:num w:numId="27" w16cid:durableId="663359045">
    <w:abstractNumId w:val="6"/>
  </w:num>
  <w:num w:numId="28" w16cid:durableId="1973436313">
    <w:abstractNumId w:val="16"/>
  </w:num>
  <w:num w:numId="29" w16cid:durableId="2040929933">
    <w:abstractNumId w:val="5"/>
  </w:num>
  <w:num w:numId="30" w16cid:durableId="996882994">
    <w:abstractNumId w:val="12"/>
  </w:num>
  <w:num w:numId="31" w16cid:durableId="1714767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3C"/>
    <w:rsid w:val="00011333"/>
    <w:rsid w:val="000272C9"/>
    <w:rsid w:val="00033C5C"/>
    <w:rsid w:val="000623B2"/>
    <w:rsid w:val="00076504"/>
    <w:rsid w:val="00083CF5"/>
    <w:rsid w:val="00087044"/>
    <w:rsid w:val="000B376E"/>
    <w:rsid w:val="000D2D79"/>
    <w:rsid w:val="000D4A1E"/>
    <w:rsid w:val="000F3859"/>
    <w:rsid w:val="00122ACA"/>
    <w:rsid w:val="00136A2E"/>
    <w:rsid w:val="00137C81"/>
    <w:rsid w:val="00145BD5"/>
    <w:rsid w:val="0019314C"/>
    <w:rsid w:val="001933BA"/>
    <w:rsid w:val="0019502E"/>
    <w:rsid w:val="001A3472"/>
    <w:rsid w:val="001E7A62"/>
    <w:rsid w:val="002129A7"/>
    <w:rsid w:val="00222E53"/>
    <w:rsid w:val="00224A4F"/>
    <w:rsid w:val="00263D4F"/>
    <w:rsid w:val="00267A3E"/>
    <w:rsid w:val="00272919"/>
    <w:rsid w:val="00275065"/>
    <w:rsid w:val="002871D4"/>
    <w:rsid w:val="00290009"/>
    <w:rsid w:val="002910B9"/>
    <w:rsid w:val="00293496"/>
    <w:rsid w:val="002A1C93"/>
    <w:rsid w:val="002A37D1"/>
    <w:rsid w:val="002A569C"/>
    <w:rsid w:val="002A65B7"/>
    <w:rsid w:val="002B5974"/>
    <w:rsid w:val="002C533C"/>
    <w:rsid w:val="002C71B4"/>
    <w:rsid w:val="002E1177"/>
    <w:rsid w:val="002F703F"/>
    <w:rsid w:val="0030437E"/>
    <w:rsid w:val="003056E1"/>
    <w:rsid w:val="00323601"/>
    <w:rsid w:val="0034168C"/>
    <w:rsid w:val="0035674E"/>
    <w:rsid w:val="00381347"/>
    <w:rsid w:val="003A0751"/>
    <w:rsid w:val="003A7C97"/>
    <w:rsid w:val="003C1766"/>
    <w:rsid w:val="003D1AF7"/>
    <w:rsid w:val="003D5B90"/>
    <w:rsid w:val="003F7A04"/>
    <w:rsid w:val="004255DB"/>
    <w:rsid w:val="00466174"/>
    <w:rsid w:val="00483E8C"/>
    <w:rsid w:val="004847E7"/>
    <w:rsid w:val="004A079B"/>
    <w:rsid w:val="004B4D56"/>
    <w:rsid w:val="004C083A"/>
    <w:rsid w:val="004C389C"/>
    <w:rsid w:val="004D3521"/>
    <w:rsid w:val="004D6981"/>
    <w:rsid w:val="004E701B"/>
    <w:rsid w:val="004F339F"/>
    <w:rsid w:val="00505ED9"/>
    <w:rsid w:val="00520968"/>
    <w:rsid w:val="00535664"/>
    <w:rsid w:val="00542060"/>
    <w:rsid w:val="0054326D"/>
    <w:rsid w:val="0054440D"/>
    <w:rsid w:val="0055444E"/>
    <w:rsid w:val="00573AB2"/>
    <w:rsid w:val="005A6A48"/>
    <w:rsid w:val="005B6749"/>
    <w:rsid w:val="005C790F"/>
    <w:rsid w:val="005D1C7E"/>
    <w:rsid w:val="005E4673"/>
    <w:rsid w:val="005F0274"/>
    <w:rsid w:val="005F355F"/>
    <w:rsid w:val="005F7AC1"/>
    <w:rsid w:val="00625F60"/>
    <w:rsid w:val="00637714"/>
    <w:rsid w:val="0064672B"/>
    <w:rsid w:val="00647F77"/>
    <w:rsid w:val="006644B2"/>
    <w:rsid w:val="00685ACA"/>
    <w:rsid w:val="00687860"/>
    <w:rsid w:val="006B2271"/>
    <w:rsid w:val="006C3195"/>
    <w:rsid w:val="006C4157"/>
    <w:rsid w:val="006D03E5"/>
    <w:rsid w:val="006D0A9C"/>
    <w:rsid w:val="006D6934"/>
    <w:rsid w:val="006E02C7"/>
    <w:rsid w:val="006F7CB4"/>
    <w:rsid w:val="007107A1"/>
    <w:rsid w:val="00713F66"/>
    <w:rsid w:val="007168F4"/>
    <w:rsid w:val="00717EC0"/>
    <w:rsid w:val="007213D5"/>
    <w:rsid w:val="007228C8"/>
    <w:rsid w:val="00732EC8"/>
    <w:rsid w:val="0074031A"/>
    <w:rsid w:val="007440CD"/>
    <w:rsid w:val="00753774"/>
    <w:rsid w:val="00760B47"/>
    <w:rsid w:val="00762E4C"/>
    <w:rsid w:val="007B676F"/>
    <w:rsid w:val="007E19BD"/>
    <w:rsid w:val="007F173B"/>
    <w:rsid w:val="007F2398"/>
    <w:rsid w:val="007F49CD"/>
    <w:rsid w:val="00811805"/>
    <w:rsid w:val="008274D9"/>
    <w:rsid w:val="00832619"/>
    <w:rsid w:val="00844D17"/>
    <w:rsid w:val="008508EB"/>
    <w:rsid w:val="0086133D"/>
    <w:rsid w:val="00873AA5"/>
    <w:rsid w:val="00885D73"/>
    <w:rsid w:val="008904E5"/>
    <w:rsid w:val="00890941"/>
    <w:rsid w:val="008B26CB"/>
    <w:rsid w:val="008C6B3F"/>
    <w:rsid w:val="00905849"/>
    <w:rsid w:val="009150BE"/>
    <w:rsid w:val="00917844"/>
    <w:rsid w:val="00932A9D"/>
    <w:rsid w:val="00937212"/>
    <w:rsid w:val="00946755"/>
    <w:rsid w:val="00957AE9"/>
    <w:rsid w:val="00974F76"/>
    <w:rsid w:val="00975B9F"/>
    <w:rsid w:val="00992699"/>
    <w:rsid w:val="00997DFB"/>
    <w:rsid w:val="009A3926"/>
    <w:rsid w:val="009A5C7C"/>
    <w:rsid w:val="009B422E"/>
    <w:rsid w:val="009E4DFB"/>
    <w:rsid w:val="009F0003"/>
    <w:rsid w:val="00A42824"/>
    <w:rsid w:val="00A43083"/>
    <w:rsid w:val="00A43102"/>
    <w:rsid w:val="00A82781"/>
    <w:rsid w:val="00AB4F71"/>
    <w:rsid w:val="00AC1328"/>
    <w:rsid w:val="00AD5EA8"/>
    <w:rsid w:val="00AD7FAF"/>
    <w:rsid w:val="00AF3E2D"/>
    <w:rsid w:val="00B05CBA"/>
    <w:rsid w:val="00B07D63"/>
    <w:rsid w:val="00B11986"/>
    <w:rsid w:val="00B31D79"/>
    <w:rsid w:val="00B37258"/>
    <w:rsid w:val="00B372ED"/>
    <w:rsid w:val="00B37863"/>
    <w:rsid w:val="00B720A5"/>
    <w:rsid w:val="00B8682E"/>
    <w:rsid w:val="00BA2A8E"/>
    <w:rsid w:val="00BB428B"/>
    <w:rsid w:val="00BB75D2"/>
    <w:rsid w:val="00BC4974"/>
    <w:rsid w:val="00BC700B"/>
    <w:rsid w:val="00C05CEC"/>
    <w:rsid w:val="00C06939"/>
    <w:rsid w:val="00C13CA6"/>
    <w:rsid w:val="00C23A49"/>
    <w:rsid w:val="00C24200"/>
    <w:rsid w:val="00C24589"/>
    <w:rsid w:val="00C364C0"/>
    <w:rsid w:val="00C41540"/>
    <w:rsid w:val="00C45BCB"/>
    <w:rsid w:val="00C46F5D"/>
    <w:rsid w:val="00C47085"/>
    <w:rsid w:val="00C75B78"/>
    <w:rsid w:val="00C95078"/>
    <w:rsid w:val="00C96A21"/>
    <w:rsid w:val="00C978DF"/>
    <w:rsid w:val="00CA2244"/>
    <w:rsid w:val="00CA454F"/>
    <w:rsid w:val="00CB1958"/>
    <w:rsid w:val="00CB1E58"/>
    <w:rsid w:val="00CB43A6"/>
    <w:rsid w:val="00CC18F0"/>
    <w:rsid w:val="00CC6C47"/>
    <w:rsid w:val="00CE1155"/>
    <w:rsid w:val="00CE3150"/>
    <w:rsid w:val="00CE574E"/>
    <w:rsid w:val="00CF1D98"/>
    <w:rsid w:val="00D238DA"/>
    <w:rsid w:val="00D30685"/>
    <w:rsid w:val="00D30AEE"/>
    <w:rsid w:val="00D37A10"/>
    <w:rsid w:val="00D50E73"/>
    <w:rsid w:val="00D61026"/>
    <w:rsid w:val="00D74FE1"/>
    <w:rsid w:val="00D8389E"/>
    <w:rsid w:val="00DE0B73"/>
    <w:rsid w:val="00E0183C"/>
    <w:rsid w:val="00E14FB1"/>
    <w:rsid w:val="00E31EEA"/>
    <w:rsid w:val="00E3428D"/>
    <w:rsid w:val="00E35BFF"/>
    <w:rsid w:val="00E36419"/>
    <w:rsid w:val="00E411FA"/>
    <w:rsid w:val="00E44C83"/>
    <w:rsid w:val="00E53DF0"/>
    <w:rsid w:val="00E63BD6"/>
    <w:rsid w:val="00E65672"/>
    <w:rsid w:val="00E706EB"/>
    <w:rsid w:val="00E84258"/>
    <w:rsid w:val="00E9186C"/>
    <w:rsid w:val="00E97467"/>
    <w:rsid w:val="00ED578C"/>
    <w:rsid w:val="00ED62DE"/>
    <w:rsid w:val="00EF2012"/>
    <w:rsid w:val="00EF6E92"/>
    <w:rsid w:val="00F04C23"/>
    <w:rsid w:val="00F3675B"/>
    <w:rsid w:val="00F50AC0"/>
    <w:rsid w:val="00F77E8C"/>
    <w:rsid w:val="00FA4C0D"/>
    <w:rsid w:val="00FB0B2F"/>
    <w:rsid w:val="00FB1F4E"/>
    <w:rsid w:val="00FD0416"/>
    <w:rsid w:val="00FD47B1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F5DB7"/>
  <w15:chartTrackingRefBased/>
  <w15:docId w15:val="{9EB4FF82-688E-4870-8B93-7C44640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83C"/>
    <w:rPr>
      <w:b/>
      <w:bCs/>
      <w:smallCaps/>
      <w:color w:val="0F4761" w:themeColor="accent1" w:themeShade="BF"/>
      <w:spacing w:val="5"/>
    </w:rPr>
  </w:style>
  <w:style w:type="paragraph" w:customStyle="1" w:styleId="DocID">
    <w:name w:val="DocID"/>
    <w:basedOn w:val="Footer"/>
    <w:next w:val="Footer"/>
    <w:link w:val="DocIDChar"/>
    <w:rsid w:val="00D37A10"/>
    <w:pPr>
      <w:keepNext/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D37A10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3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WALLP!120059450.1</documentid>
  <senderid>BJOHNSON</senderid>
  <senderemail>BJOHNSON@WILKAUSLANDER.COM</senderemail>
  <lastmodified>2026-04-21T10:18:00.0000000-04:00</lastmodified>
  <database>WALLP</database>
</properties>
</file>

<file path=customXml/itemProps1.xml><?xml version="1.0" encoding="utf-8"?>
<ds:datastoreItem xmlns:ds="http://schemas.openxmlformats.org/officeDocument/2006/customXml" ds:itemID="{17F03FEE-D1CB-4B9D-8349-19014E69BAF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1235</Words>
  <Characters>5854</Characters>
  <Application>Microsoft Office Word</Application>
  <DocSecurity>0</DocSecurity>
  <Lines>142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C. Johnson</dc:creator>
  <cp:keywords/>
  <dc:description/>
  <cp:lastModifiedBy>Helen Shin</cp:lastModifiedBy>
  <cp:revision>8</cp:revision>
  <cp:lastPrinted>2025-12-09T13:25:00Z</cp:lastPrinted>
  <dcterms:created xsi:type="dcterms:W3CDTF">2026-03-31T15:05:00Z</dcterms:created>
  <dcterms:modified xsi:type="dcterms:W3CDTF">2026-04-21T17:57:00Z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FormatDateTime">
    <vt:lpwstr>M/d/yy</vt:lpwstr>
  </property>
  <property fmtid="{D5CDD505-2E9C-101B-9397-08002B2CF9AE}" pid="6" name="CUS_DocIDString">
    <vt:lpwstr>120059450.v1</vt:lpwstr>
  </property>
  <property fmtid="{D5CDD505-2E9C-101B-9397-08002B2CF9AE}" pid="7" name="CUS_DocIDChunk0">
    <vt:lpwstr>120059450.v1</vt:lpwstr>
  </property>
</Properties>
</file>